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23.png" ContentType="image/png"/>
  <Override PartName="/word/media/rId25.png" ContentType="image/png"/>
  <Override PartName="/word/media/rId27.png" ContentType="image/png"/>
  <Override PartName="/word/media/rId29.png" ContentType="image/png"/>
  <Override PartName="/word/media/rId31.png" ContentType="image/png"/>
  <Override PartName="/word/media/rId3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№4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Колчева</w:t>
      </w:r>
      <w:r>
        <w:t xml:space="preserve"> </w:t>
      </w:r>
      <w:r>
        <w:t xml:space="preserve">Юлия</w:t>
      </w:r>
      <w:r>
        <w:t xml:space="preserve"> </w:t>
      </w:r>
      <w:r>
        <w:t xml:space="preserve">вячеславовна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Познакомиться с операционной системой Linux,получить практические навыки работы с консолью и некоторыми графическими менеджерами рабочих столов операционной системы.</w:t>
      </w:r>
    </w:p>
    <w:bookmarkEnd w:id="20"/>
    <w:bookmarkStart w:id="35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pStyle w:val="FirstParagraph"/>
      </w:pPr>
      <w:r>
        <w:t xml:space="preserve">Для начала мы знакомимся с теоретическим материалом на ТУИС и загружаем компьютер.</w:t>
      </w:r>
    </w:p>
    <w:p>
      <w:pPr>
        <w:pStyle w:val="BodyText"/>
      </w:pPr>
      <w:r>
        <w:t xml:space="preserve">Переходим в тестовую консоль при помощи сочетания клавиш ctrl+alt+Fn, где n - это номер консоли от 1 до 6. Всего существует шесть консолей.</w:t>
      </w:r>
    </w:p>
    <w:p>
      <w:pPr>
        <w:pStyle w:val="BodyText"/>
      </w:pPr>
      <w:r>
        <w:t xml:space="preserve">Чтобы перемешаться между текстовыми консолями, нужно нажать сочетание alt+Fn, где n - это номер консоли от 1 до 6.</w:t>
      </w:r>
    </w:p>
    <w:p>
      <w:pPr>
        <w:pStyle w:val="BodyText"/>
      </w:pPr>
      <w:r>
        <w:t xml:space="preserve">Далее мы регистрируемся в операционной системе, используя личные логин и пароль от дисплейных классов. При вводе пароля символы не отражаются.</w:t>
      </w:r>
      <w:r>
        <w:t xml:space="preserve"> </w:t>
      </w:r>
      <w:r>
        <w:t xml:space="preserve">Завершая работу с консолью, мы нажимаем клавиши ctrl+D или можем ввести команду logout.</w:t>
      </w:r>
    </w:p>
    <w:p>
      <w:pPr>
        <w:pStyle w:val="BodyText"/>
      </w:pPr>
      <w:r>
        <w:t xml:space="preserve">Чтобы переключиться на графический интерфейс мы исползуем комбинацию ctrl+alt+F7.</w:t>
      </w:r>
    </w:p>
    <w:p>
      <w:pPr>
        <w:pStyle w:val="BodyText"/>
      </w:pPr>
      <w:r>
        <w:t xml:space="preserve">Теперь переходим к ознакомлению с менеджерами рабочих столов. Менеджер, запускаемый по умолчанию называется Классический GNOME (рис.</w:t>
      </w:r>
      <w:r>
        <w:t xml:space="preserve"> </w:t>
      </w:r>
      <w:r>
        <w:rPr>
          <w:bCs/>
          <w:b/>
        </w:rPr>
        <w:t xml:space="preserve">¿fig:001?</w:t>
      </w:r>
      <w:r>
        <w:t xml:space="preserve">)</w:t>
      </w:r>
      <w:r>
        <w:t xml:space="preserve"> </w:t>
      </w:r>
      <w:bookmarkStart w:id="22" w:name="fig:001"/>
      <w:r>
        <w:drawing>
          <wp:inline>
            <wp:extent cx="5334000" cy="3000375"/>
            <wp:effectExtent b="0" l="0" r="0" t="0"/>
            <wp:docPr descr="Классический GNOME" title="" id="1" name="Picture"/>
            <a:graphic>
              <a:graphicData uri="http://schemas.openxmlformats.org/drawingml/2006/picture">
                <pic:pic>
                  <pic:nvPicPr>
                    <pic:cNvPr descr="image4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>
      <w:pPr>
        <w:pStyle w:val="BodyText"/>
      </w:pPr>
      <w:r>
        <w:t xml:space="preserve">Теперь поочерёдно регестрируемся в разных менеджерах и ознакамливаемся с ними.</w:t>
      </w:r>
      <w:r>
        <w:t xml:space="preserve"> </w:t>
      </w:r>
      <w:r>
        <w:t xml:space="preserve">GNOME(рис.</w:t>
      </w:r>
      <w:r>
        <w:t xml:space="preserve"> </w:t>
      </w:r>
      <w:r>
        <w:rPr>
          <w:bCs/>
          <w:b/>
        </w:rPr>
        <w:t xml:space="preserve">¿fig:002?</w:t>
      </w:r>
      <w:r>
        <w:t xml:space="preserve">)</w:t>
      </w:r>
      <w:r>
        <w:t xml:space="preserve"> </w:t>
      </w:r>
      <w:bookmarkStart w:id="24" w:name="fig:002"/>
      <w:r>
        <w:drawing>
          <wp:inline>
            <wp:extent cx="5334000" cy="3000375"/>
            <wp:effectExtent b="0" l="0" r="0" t="0"/>
            <wp:docPr descr="GNOME" title="" id="1" name="Picture"/>
            <a:graphic>
              <a:graphicData uri="http://schemas.openxmlformats.org/drawingml/2006/picture">
                <pic:pic>
                  <pic:nvPicPr>
                    <pic:cNvPr descr="image4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  <w:r>
        <w:t xml:space="preserve"> </w:t>
      </w:r>
      <w:r>
        <w:t xml:space="preserve">Менеджера KDE не было в наличии, поэтому его мы пропускаем.</w:t>
      </w:r>
      <w:r>
        <w:t xml:space="preserve"> </w:t>
      </w:r>
      <w:r>
        <w:t xml:space="preserve">Менеджер XFCE(рис.</w:t>
      </w:r>
      <w:r>
        <w:t xml:space="preserve"> </w:t>
      </w:r>
      <w:r>
        <w:rPr>
          <w:bCs/>
          <w:b/>
        </w:rPr>
        <w:t xml:space="preserve">¿fig:003?</w:t>
      </w:r>
      <w:r>
        <w:t xml:space="preserve">)</w:t>
      </w:r>
      <w:r>
        <w:t xml:space="preserve"> </w:t>
      </w:r>
      <w:bookmarkStart w:id="26" w:name="fig:003"/>
      <w:r>
        <w:drawing>
          <wp:inline>
            <wp:extent cx="5334000" cy="3000375"/>
            <wp:effectExtent b="0" l="0" r="0" t="0"/>
            <wp:docPr descr="XFCE" title="" id="1" name="Picture"/>
            <a:graphic>
              <a:graphicData uri="http://schemas.openxmlformats.org/drawingml/2006/picture">
                <pic:pic>
                  <pic:nvPicPr>
                    <pic:cNvPr descr="image4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  <w:r>
        <w:t xml:space="preserve"> </w:t>
      </w:r>
      <w:r>
        <w:t xml:space="preserve">На компьютере были установлены следующие менеджеры:GNOME, Классический GNOME, GNOME на Xorg, GNOME/Openbox,Openbox, MATE, Plasma, Plasma(Wayland),XSession, awesome, cеанс XFCE.</w:t>
      </w:r>
      <w:r>
        <w:t xml:space="preserve"> </w:t>
      </w:r>
      <w:r>
        <w:t xml:space="preserve">Менеджер Openbox представляет собой чёрный экран, где я не могу сделать скриншот.</w:t>
      </w:r>
    </w:p>
    <w:p>
      <w:pPr>
        <w:pStyle w:val="BodyText"/>
      </w:pPr>
      <w:r>
        <w:t xml:space="preserve">Теперь изучаем список установленных программ. Обращаем внимание на предпочтительные программы для разных применений.</w:t>
      </w:r>
      <w:r>
        <w:t xml:space="preserve"> </w:t>
      </w:r>
      <w:r>
        <w:t xml:space="preserve">Для начала откроем браузер - Mozilla Firefox, мы можем это сделать из</w:t>
      </w:r>
      <w:r>
        <w:t xml:space="preserve"> </w:t>
      </w:r>
      <w:r>
        <w:t xml:space="preserve">“</w:t>
      </w:r>
      <w:r>
        <w:t xml:space="preserve">Программы</w:t>
      </w:r>
      <w:r>
        <w:t xml:space="preserve">”</w:t>
      </w:r>
      <w:r>
        <w:t xml:space="preserve"> </w:t>
      </w:r>
      <w:r>
        <w:t xml:space="preserve">“</w:t>
      </w:r>
      <w:r>
        <w:t xml:space="preserve">Избранное</w:t>
      </w:r>
      <w:r>
        <w:t xml:space="preserve">”</w:t>
      </w:r>
      <w:r>
        <w:t xml:space="preserve">. (рис.</w:t>
      </w:r>
      <w:r>
        <w:t xml:space="preserve"> </w:t>
      </w:r>
      <w:r>
        <w:rPr>
          <w:bCs/>
          <w:b/>
        </w:rPr>
        <w:t xml:space="preserve">¿fig:004?</w:t>
      </w:r>
      <w:r>
        <w:t xml:space="preserve">)</w:t>
      </w:r>
      <w:r>
        <w:t xml:space="preserve"> </w:t>
      </w:r>
      <w:bookmarkStart w:id="28" w:name="fig:004"/>
      <w:r>
        <w:drawing>
          <wp:inline>
            <wp:extent cx="5334000" cy="3000375"/>
            <wp:effectExtent b="0" l="0" r="0" t="0"/>
            <wp:docPr descr="Браузер" title="" id="1" name="Picture"/>
            <a:graphic>
              <a:graphicData uri="http://schemas.openxmlformats.org/drawingml/2006/picture">
                <pic:pic>
                  <pic:nvPicPr>
                    <pic:cNvPr descr="image4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  <w:r>
        <w:t xml:space="preserve"> </w:t>
      </w:r>
      <w:r>
        <w:t xml:space="preserve">Теперь откроем текстовый редактор - блокнот.</w:t>
      </w:r>
      <w:r>
        <w:t xml:space="preserve">“</w:t>
      </w:r>
      <w:r>
        <w:t xml:space="preserve">Программы</w:t>
      </w:r>
      <w:r>
        <w:t xml:space="preserve">”</w:t>
      </w:r>
      <w:r>
        <w:t xml:space="preserve"> </w:t>
      </w:r>
      <w:r>
        <w:t xml:space="preserve">“</w:t>
      </w:r>
      <w:r>
        <w:t xml:space="preserve">Wine</w:t>
      </w:r>
      <w:r>
        <w:t xml:space="preserve">”</w:t>
      </w:r>
      <w:r>
        <w:t xml:space="preserve">(рис.</w:t>
      </w:r>
      <w:r>
        <w:t xml:space="preserve"> </w:t>
      </w:r>
      <w:r>
        <w:rPr>
          <w:bCs/>
          <w:b/>
        </w:rPr>
        <w:t xml:space="preserve">¿fig:005?</w:t>
      </w:r>
      <w:r>
        <w:t xml:space="preserve">)</w:t>
      </w:r>
      <w:r>
        <w:t xml:space="preserve"> </w:t>
      </w:r>
      <w:bookmarkStart w:id="30" w:name="fig:005"/>
      <w:r>
        <w:drawing>
          <wp:inline>
            <wp:extent cx="5334000" cy="3000375"/>
            <wp:effectExtent b="0" l="0" r="0" t="0"/>
            <wp:docPr descr="Блокнот" title="" id="1" name="Picture"/>
            <a:graphic>
              <a:graphicData uri="http://schemas.openxmlformats.org/drawingml/2006/picture">
                <pic:pic>
                  <pic:nvPicPr>
                    <pic:cNvPr descr="image4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  <w:r>
        <w:t xml:space="preserve"> </w:t>
      </w:r>
      <w:r>
        <w:t xml:space="preserve">Теперь откроем текстовый процессор - LibreOffice.</w:t>
      </w:r>
      <w:r>
        <w:t xml:space="preserve">“</w:t>
      </w:r>
      <w:r>
        <w:t xml:space="preserve">Программы</w:t>
      </w:r>
      <w:r>
        <w:t xml:space="preserve">”</w:t>
      </w:r>
      <w:r>
        <w:t xml:space="preserve"> </w:t>
      </w:r>
      <w:r>
        <w:t xml:space="preserve">“</w:t>
      </w:r>
      <w:r>
        <w:t xml:space="preserve">Офис</w:t>
      </w:r>
      <w:r>
        <w:t xml:space="preserve">”</w:t>
      </w:r>
      <w:r>
        <w:t xml:space="preserve">(рис.</w:t>
      </w:r>
      <w:r>
        <w:t xml:space="preserve"> </w:t>
      </w:r>
      <w:r>
        <w:rPr>
          <w:bCs/>
          <w:b/>
        </w:rPr>
        <w:t xml:space="preserve">¿fig:006?</w:t>
      </w:r>
      <w:r>
        <w:t xml:space="preserve">)</w:t>
      </w:r>
      <w:r>
        <w:t xml:space="preserve"> </w:t>
      </w:r>
      <w:bookmarkStart w:id="32" w:name="fig:006"/>
      <w:r>
        <w:drawing>
          <wp:inline>
            <wp:extent cx="5334000" cy="3000375"/>
            <wp:effectExtent b="0" l="0" r="0" t="0"/>
            <wp:docPr descr="LibreOffice" title="" id="1" name="Picture"/>
            <a:graphic>
              <a:graphicData uri="http://schemas.openxmlformats.org/drawingml/2006/picture">
                <pic:pic>
                  <pic:nvPicPr>
                    <pic:cNvPr descr="image4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  <w:r>
        <w:t xml:space="preserve"> </w:t>
      </w:r>
      <w:r>
        <w:t xml:space="preserve">Теперь откроем эмулятор консоли - консоль.</w:t>
      </w:r>
      <w:r>
        <w:t xml:space="preserve">“</w:t>
      </w:r>
      <w:r>
        <w:t xml:space="preserve">Программы</w:t>
      </w:r>
      <w:r>
        <w:t xml:space="preserve">”</w:t>
      </w:r>
      <w:r>
        <w:t xml:space="preserve"> </w:t>
      </w:r>
      <w:r>
        <w:t xml:space="preserve">“</w:t>
      </w:r>
      <w:r>
        <w:t xml:space="preserve">Системные</w:t>
      </w:r>
      <w:r>
        <w:t xml:space="preserve">”</w:t>
      </w:r>
      <w:r>
        <w:t xml:space="preserve">(рис.</w:t>
      </w:r>
      <w:r>
        <w:t xml:space="preserve"> </w:t>
      </w:r>
      <w:r>
        <w:rPr>
          <w:bCs/>
          <w:b/>
        </w:rPr>
        <w:t xml:space="preserve">¿fig:007?</w:t>
      </w:r>
      <w:r>
        <w:t xml:space="preserve">)</w:t>
      </w:r>
      <w:r>
        <w:t xml:space="preserve"> </w:t>
      </w:r>
      <w:bookmarkStart w:id="34" w:name="fig:007"/>
      <w:r>
        <w:drawing>
          <wp:inline>
            <wp:extent cx="5334000" cy="3000375"/>
            <wp:effectExtent b="0" l="0" r="0" t="0"/>
            <wp:docPr descr="Консоль" title="" id="1" name="Picture"/>
            <a:graphic>
              <a:graphicData uri="http://schemas.openxmlformats.org/drawingml/2006/picture">
                <pic:pic>
                  <pic:nvPicPr>
                    <pic:cNvPr descr="image4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bookmarkEnd w:id="35"/>
    <w:bookmarkStart w:id="36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Я познакомилась с операционной системой Linux,получить практические навыки работы с консолью и некоторыми графическими менеджерами рабочих столов операционной системы.</w:t>
      </w:r>
    </w:p>
    <w:bookmarkEnd w:id="3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23" Target="media/rId23.png" /><Relationship Type="http://schemas.openxmlformats.org/officeDocument/2006/relationships/image" Id="rId25" Target="media/rId25.png" /><Relationship Type="http://schemas.openxmlformats.org/officeDocument/2006/relationships/image" Id="rId27" Target="media/rId27.png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33" Target="media/rId33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№4</dc:title>
  <dc:creator>Колчева Юлия вячеславовна</dc:creator>
  <dc:language>ru-RU</dc:language>
  <cp:keywords/>
  <dcterms:created xsi:type="dcterms:W3CDTF">2021-04-29T17:10:23Z</dcterms:created>
  <dcterms:modified xsi:type="dcterms:W3CDTF">2021-04-29T17:10:23Z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">
    <vt:lpwstr>True</vt:lpwstr>
  </property>
  <property fmtid="{D5CDD505-2E9C-101B-9397-08002B2CF9AE}" pid="32" name="lofTitle">
    <vt:lpwstr>List of Figures</vt:lpwstr>
  </property>
  <property fmtid="{D5CDD505-2E9C-101B-9397-08002B2CF9AE}" pid="33" name="lolTitle">
    <vt:lpwstr>List of Listings</vt:lpwstr>
  </property>
  <property fmtid="{D5CDD505-2E9C-101B-9397-08002B2CF9AE}" pid="34" name="lot">
    <vt:lpwstr>True</vt:lpwstr>
  </property>
  <property fmtid="{D5CDD505-2E9C-101B-9397-08002B2CF9AE}" pid="35" name="lotTitle">
    <vt:lpwstr>List of Tables</vt:lpwstr>
  </property>
  <property fmtid="{D5CDD505-2E9C-101B-9397-08002B2CF9AE}" pid="36" name="lstLabels">
    <vt:lpwstr>arabic</vt:lpwstr>
  </property>
  <property fmtid="{D5CDD505-2E9C-101B-9397-08002B2CF9AE}" pid="37" name="lstPrefix">
    <vt:lpwstr/>
  </property>
  <property fmtid="{D5CDD505-2E9C-101B-9397-08002B2CF9AE}" pid="38" name="lstPrefixTemplate">
    <vt:lpwstr>p i</vt:lpwstr>
  </property>
  <property fmtid="{D5CDD505-2E9C-101B-9397-08002B2CF9AE}" pid="39" name="mainfont">
    <vt:lpwstr>PT Serif</vt:lpwstr>
  </property>
  <property fmtid="{D5CDD505-2E9C-101B-9397-08002B2CF9AE}" pid="40" name="mainfontoptions">
    <vt:lpwstr>Ligatures=TeX</vt:lpwstr>
  </property>
  <property fmtid="{D5CDD505-2E9C-101B-9397-08002B2CF9AE}" pid="41" name="monofont">
    <vt:lpwstr>PT Mono</vt:lpwstr>
  </property>
  <property fmtid="{D5CDD505-2E9C-101B-9397-08002B2CF9AE}" pid="42" name="monofontoptions">
    <vt:lpwstr>Scale=MatchLowercase</vt:lpwstr>
  </property>
  <property fmtid="{D5CDD505-2E9C-101B-9397-08002B2CF9AE}" pid="43" name="nameInLink">
    <vt:lpwstr>False</vt:lpwstr>
  </property>
  <property fmtid="{D5CDD505-2E9C-101B-9397-08002B2CF9AE}" pid="44" name="numberSections">
    <vt:lpwstr>False</vt:lpwstr>
  </property>
  <property fmtid="{D5CDD505-2E9C-101B-9397-08002B2CF9AE}" pid="45" name="pairDelim">
    <vt:lpwstr>, </vt:lpwstr>
  </property>
  <property fmtid="{D5CDD505-2E9C-101B-9397-08002B2CF9AE}" pid="46" name="papersize">
    <vt:lpwstr>a4paper</vt:lpwstr>
  </property>
  <property fmtid="{D5CDD505-2E9C-101B-9397-08002B2CF9AE}" pid="47" name="pdf-engine">
    <vt:lpwstr>lualatex</vt:lpwstr>
  </property>
  <property fmtid="{D5CDD505-2E9C-101B-9397-08002B2CF9AE}" pid="48" name="polyglossia-lang">
    <vt:lpwstr>russian</vt:lpwstr>
  </property>
  <property fmtid="{D5CDD505-2E9C-101B-9397-08002B2CF9AE}" pid="49" name="polyglossia-otherlangs">
    <vt:lpwstr>english</vt:lpwstr>
  </property>
  <property fmtid="{D5CDD505-2E9C-101B-9397-08002B2CF9AE}" pid="50" name="rangeDelim">
    <vt:lpwstr>-</vt:lpwstr>
  </property>
  <property fmtid="{D5CDD505-2E9C-101B-9397-08002B2CF9AE}" pid="51" name="refDelim">
    <vt:lpwstr>, </vt:lpwstr>
  </property>
  <property fmtid="{D5CDD505-2E9C-101B-9397-08002B2CF9AE}" pid="52" name="refIndexTemplate">
    <vt:lpwstr>isuf</vt:lpwstr>
  </property>
  <property fmtid="{D5CDD505-2E9C-101B-9397-08002B2CF9AE}" pid="53" name="romanfont">
    <vt:lpwstr>PT Serif</vt:lpwstr>
  </property>
  <property fmtid="{D5CDD505-2E9C-101B-9397-08002B2CF9AE}" pid="54" name="romanfontoptions">
    <vt:lpwstr>Ligatures=TeX</vt:lpwstr>
  </property>
  <property fmtid="{D5CDD505-2E9C-101B-9397-08002B2CF9AE}" pid="55" name="sansfont">
    <vt:lpwstr>PT Sans</vt:lpwstr>
  </property>
  <property fmtid="{D5CDD505-2E9C-101B-9397-08002B2CF9AE}" pid="56" name="sansfontoptions">
    <vt:lpwstr>Ligatures=TeX,Scale=MatchLowercase</vt:lpwstr>
  </property>
  <property fmtid="{D5CDD505-2E9C-101B-9397-08002B2CF9AE}" pid="57" name="secHeaderDelim">
    <vt:lpwstr> </vt:lpwstr>
  </property>
  <property fmtid="{D5CDD505-2E9C-101B-9397-08002B2CF9AE}" pid="58" name="secHeaderTemplate">
    <vt:lpwstr>isecHeaderDelim[n]t</vt:lpwstr>
  </property>
  <property fmtid="{D5CDD505-2E9C-101B-9397-08002B2CF9AE}" pid="59" name="secLabels">
    <vt:lpwstr>arabic</vt:lpwstr>
  </property>
  <property fmtid="{D5CDD505-2E9C-101B-9397-08002B2CF9AE}" pid="60" name="secPrefix">
    <vt:lpwstr/>
  </property>
  <property fmtid="{D5CDD505-2E9C-101B-9397-08002B2CF9AE}" pid="61" name="secPrefixTemplate">
    <vt:lpwstr>p i</vt:lpwstr>
  </property>
  <property fmtid="{D5CDD505-2E9C-101B-9397-08002B2CF9AE}" pid="62" name="sectionsDepth">
    <vt:lpwstr>0</vt:lpwstr>
  </property>
  <property fmtid="{D5CDD505-2E9C-101B-9397-08002B2CF9AE}" pid="63" name="subfigGrid">
    <vt:lpwstr>False</vt:lpwstr>
  </property>
  <property fmtid="{D5CDD505-2E9C-101B-9397-08002B2CF9AE}" pid="64" name="subfigLabels">
    <vt:lpwstr>alpha a</vt:lpwstr>
  </property>
  <property fmtid="{D5CDD505-2E9C-101B-9397-08002B2CF9AE}" pid="65" name="subfigureChildTemplate">
    <vt:lpwstr>i</vt:lpwstr>
  </property>
  <property fmtid="{D5CDD505-2E9C-101B-9397-08002B2CF9AE}" pid="66" name="subfigureRefIndexTemplate">
    <vt:lpwstr>isuf (s)</vt:lpwstr>
  </property>
  <property fmtid="{D5CDD505-2E9C-101B-9397-08002B2CF9AE}" pid="67" name="subfigureTemplate">
    <vt:lpwstr>figureTitle ititleDelim t. ccs</vt:lpwstr>
  </property>
  <property fmtid="{D5CDD505-2E9C-101B-9397-08002B2CF9AE}" pid="68" name="subtitle">
    <vt:lpwstr>Дисциплина: Операционные системы</vt:lpwstr>
  </property>
  <property fmtid="{D5CDD505-2E9C-101B-9397-08002B2CF9AE}" pid="69" name="tableEqns">
    <vt:lpwstr>False</vt:lpwstr>
  </property>
  <property fmtid="{D5CDD505-2E9C-101B-9397-08002B2CF9AE}" pid="70" name="tableTemplate">
    <vt:lpwstr>tableTitle ititleDelim t</vt:lpwstr>
  </property>
  <property fmtid="{D5CDD505-2E9C-101B-9397-08002B2CF9AE}" pid="71" name="tableTitle">
    <vt:lpwstr>Table</vt:lpwstr>
  </property>
  <property fmtid="{D5CDD505-2E9C-101B-9397-08002B2CF9AE}" pid="72" name="tblLabels">
    <vt:lpwstr>arabic</vt:lpwstr>
  </property>
  <property fmtid="{D5CDD505-2E9C-101B-9397-08002B2CF9AE}" pid="73" name="tblPrefix">
    <vt:lpwstr/>
  </property>
  <property fmtid="{D5CDD505-2E9C-101B-9397-08002B2CF9AE}" pid="74" name="tblPrefixTemplate">
    <vt:lpwstr>p i</vt:lpwstr>
  </property>
  <property fmtid="{D5CDD505-2E9C-101B-9397-08002B2CF9AE}" pid="75" name="titleDelim">
    <vt:lpwstr>:</vt:lpwstr>
  </property>
  <property fmtid="{D5CDD505-2E9C-101B-9397-08002B2CF9AE}" pid="76" name="toc">
    <vt:lpwstr>True</vt:lpwstr>
  </property>
  <property fmtid="{D5CDD505-2E9C-101B-9397-08002B2CF9AE}" pid="77" name="toc-title">
    <vt:lpwstr>Содержание</vt:lpwstr>
  </property>
  <property fmtid="{D5CDD505-2E9C-101B-9397-08002B2CF9AE}" pid="78" name="toc_depth">
    <vt:lpwstr>2</vt:lpwstr>
  </property>
</Properties>
</file>